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Муниципальное казенное  дошкольное 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Детский сад "Зайчонок"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825" w:leader="none"/>
          <w:tab w:val="left" w:pos="666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Утверждаю:</w:t>
      </w:r>
    </w:p>
    <w:p>
      <w:pPr>
        <w:tabs>
          <w:tab w:val="left" w:pos="825" w:leader="none"/>
          <w:tab w:val="left" w:pos="666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Зав.  МКДОУ</w:t>
      </w:r>
    </w:p>
    <w:p>
      <w:pPr>
        <w:tabs>
          <w:tab w:val="left" w:pos="825" w:leader="none"/>
          <w:tab w:val="left" w:pos="666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 "Зайчонок"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»</w:t>
      </w:r>
    </w:p>
    <w:p>
      <w:pPr>
        <w:tabs>
          <w:tab w:val="left" w:pos="666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Пирбудагова Б.Г</w:t>
      </w:r>
    </w:p>
    <w:p>
      <w:pPr>
        <w:tabs>
          <w:tab w:val="left" w:pos="666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________________</w:t>
      </w:r>
    </w:p>
    <w:p>
      <w:pPr>
        <w:tabs>
          <w:tab w:val="left" w:pos="666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«___»______20___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0" w:line="240"/>
        <w:ind w:right="0" w:left="694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  <w:t xml:space="preserve">Учебный план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  <w:t xml:space="preserve">на 2017 -2018 учебный год.</w:t>
      </w:r>
    </w:p>
    <w:p>
      <w:pPr>
        <w:spacing w:before="0" w:after="0" w:line="240"/>
        <w:ind w:right="57" w:left="5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>
      <w:pPr>
        <w:spacing w:before="0" w:after="0" w:line="360"/>
        <w:ind w:right="0" w:left="72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Пояснительная записка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Образовательная деятельность осуществляется  по   Образовательной программе  ДОУ и примерной  Основной  Общеобразовательной программе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рождения до школы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 редакцией  Н.Е. Веракса,  Т.С. Комаровой,  М.А. Васильевой,   по действующему САН ПИН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2. 4. 1. 2660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10 ,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которой является использование новых методов и приёмов, способствующих полноценному развитию личности дошкольников.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позволяет решать в соответствии с возрастными психологическими особенностями детей три основные задачи: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сохранить здоровье детей;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создать условия для их своевременного и полноценного развития;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обеспечить каждому ребенку возможность радостно и содержательно прожить период дошкольного детства.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Содержание  образовательного процесса представлено следующими образовательными областями: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Социально- коммуникативное развитие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Познавательное развитие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Речевое развитие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Художественно- эстетическое развитие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Физическое развитие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целях приобщения  дошкольников к традициям, истории, культуре родного края, в детском саду реализуется региональная программа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Родничок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гор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Познаем наш край родной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план построен так, что в нём чётко прослеживается реализация идеи сохранения природного здоровья воспитанников, их развития. Строго соблюдаются санитарно-эпидемиологические требования по выполнению учебной нагрузки согласноСанПин    2. 4. 1. 2660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10 ,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утвержденным  постановлением  Главного   государственного санитарного врача РФ от 22. 07. 2010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91 .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Регулируется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занятиям, режимным моментам. Варьируется нагрузка и содержание занятий в соответствии с индивидуальными особенностями ребёнка.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Приоритетное направление работы ДОУ по художественно-эстетическому   развитию воспитанников реализуется на занятиях ознакомления с художественной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литературой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с элементами театральной деятельности)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развлечениях  во второй половине дня, праздниках, показах спектаклей ,  в кружковой деятельности, на экскурсиях за пределы детского сада в театры  в постановках спектаклей детьми и воспитателями.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план ДОУ является нормативным актом, устанавливающим перечень образовательных областей и объём учебного времени, отведённого на проведение занятий.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плане предложено распределение количества  НОД   с учетом регионального компонента, дающее возможность образовательному учреждению использовать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модульный подход. Учебный план построен на принципах дифференциации и вариативности.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структуре плана выделяются инвариантная (обязательная) и вариативная (модульная) части. Установлено соотношение между инвариантной и вариативной частью, формируемой образовательным учреждением: инвариантная часть обеспечивает выполнение обязательной части основной общеобразовательной программы дошкольного образования. Инвариантная (обязательная) часть составляет не менее 60% от общего нормативного времени, отводимого на освоение основных обязательных программ дошкольного образования, рекомендованных Министерством образования и науки Российской Федерации.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Инвариантная (обязательная) часть обеспечивает результаты освоения детьми основной общеобразовательной программы дошкольного образования.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Вариативная часть сформирована образовательным учреждением с учётом видовой принадлежности учреждения (общеразвивающий), наличия приоритетного направления его деятельности.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2015-  2016 учебном году в ДОУ функционирует 4 группы: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Вторая младшая группа  1 группы (3-4 года)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Средняя группа   1 группа (4-5 лет);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Старшая-  2 группы  (5-6 лет)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Продолжительность занятий в различных возрастных группах: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4-5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5-6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25-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детском саду проводятся следующие  НОД: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целостной картины мира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 элементарных математических представлений;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ознакомление с природой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речи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рисование;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лепка;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аппликация;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музыкальные занятия;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физкультурные занятия (в зале и на прогулке);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Номенклатура обязательных НОД, рекомендуемых программой,  сохранена.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Введен национально- региональный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компонент 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Родничок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Дети гор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компонент: Базисный     план  МКДОУ  детского сада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2016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год (составлен в соответствии с требованиями  Образовательной программы ДОУ.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-1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-1"/>
          <w:position w:val="0"/>
          <w:sz w:val="40"/>
          <w:shd w:fill="auto" w:val="clear"/>
        </w:rPr>
        <w:t xml:space="preserve">Базисный учебный план ДОУ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376"/>
        <w:gridCol w:w="1842"/>
        <w:gridCol w:w="1544"/>
        <w:gridCol w:w="2426"/>
      </w:tblGrid>
      <w:tr>
        <w:trPr>
          <w:trHeight w:val="611" w:hRule="auto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младшая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Средняя</w:t>
            </w:r>
          </w:p>
        </w:tc>
        <w:tc>
          <w:tcPr>
            <w:tcW w:w="2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Старшая</w:t>
            </w:r>
          </w:p>
        </w:tc>
      </w:tr>
      <w:tr>
        <w:trPr>
          <w:trHeight w:val="1770" w:hRule="auto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49" w:hanging="7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Длительность условного учебного часа (в минутах)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</w:t>
            </w:r>
          </w:p>
        </w:tc>
        <w:tc>
          <w:tcPr>
            <w:tcW w:w="2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</w:t>
            </w:r>
          </w:p>
        </w:tc>
      </w:tr>
      <w:tr>
        <w:trPr>
          <w:trHeight w:val="388" w:hRule="auto"/>
          <w:jc w:val="left"/>
        </w:trPr>
        <w:tc>
          <w:tcPr>
            <w:tcW w:w="23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условных учебных часов в неделю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дополнительным образованием 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основные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основные</w:t>
            </w:r>
          </w:p>
        </w:tc>
        <w:tc>
          <w:tcPr>
            <w:tcW w:w="2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основные</w:t>
            </w:r>
          </w:p>
        </w:tc>
      </w:tr>
      <w:tr>
        <w:trPr>
          <w:trHeight w:val="944" w:hRule="auto"/>
          <w:jc w:val="left"/>
        </w:trPr>
        <w:tc>
          <w:tcPr>
            <w:tcW w:w="23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72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НОД)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НОД)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Кружковая  работа   2 раза в неделю   по 20 мин.</w:t>
            </w:r>
          </w:p>
        </w:tc>
        <w:tc>
          <w:tcPr>
            <w:tcW w:w="2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НОД)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Кружковая  работа   2 раза в неделю   по 25 мин.</w:t>
            </w:r>
          </w:p>
        </w:tc>
      </w:tr>
      <w:tr>
        <w:trPr>
          <w:trHeight w:val="944" w:hRule="auto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 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часа 45 мин.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часа 00 мин. </w:t>
            </w:r>
          </w:p>
        </w:tc>
        <w:tc>
          <w:tcPr>
            <w:tcW w:w="2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часов 15м</w:t>
            </w:r>
          </w:p>
        </w:tc>
      </w:tr>
    </w:tbl>
    <w:p>
      <w:pPr>
        <w:tabs>
          <w:tab w:val="left" w:pos="255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Вариативная часть- занятия по выбору (индивидуальные и кружковые)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Физкультурно-оздоровительными и медицинскими услугами охвачены все дети ДОУ. В сетке занятий предусмотрено 2 НОД  в  группах, третье проводится на прогулке. В целом на двигательную деятельность детей в режиме дня отводится не менее 4 часов в день.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6"/>
        <w:ind w:right="110" w:left="149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326"/>
        <w:ind w:right="110" w:left="149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326"/>
        <w:ind w:right="110" w:left="149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FFFFFF" w:val="clear"/>
        </w:rPr>
      </w:pPr>
    </w:p>
    <w:p>
      <w:pPr>
        <w:spacing w:before="0" w:after="0" w:line="326"/>
        <w:ind w:right="110" w:left="149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