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378"/>
        <w:gridCol w:w="3978"/>
      </w:tblGrid>
      <w:tr>
        <w:trPr>
          <w:trHeight w:val="2173" w:hRule="auto"/>
          <w:jc w:val="left"/>
        </w:trPr>
        <w:tc>
          <w:tcPr>
            <w:tcW w:w="5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ПРИНЯТО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Педагогическим советом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МКДОУ "Детский сад "Зайчонок"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    .    .20     г.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9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УТВЕРЖДАЮ:</w:t>
            </w:r>
          </w:p>
          <w:p>
            <w:pPr>
              <w:spacing w:before="0" w:after="0" w:line="240"/>
              <w:ind w:right="-124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Заведующий  МКДОУ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"Детский сад "Зайчонок"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с.Заиб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      Б.Г. Пирбудагова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     Приказ от       .      .20       г.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FFFFFF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</w:t>
              <w:tab/>
              <w:tab/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ПОЛОЖЕНИЕ  О ФОРМЕ, ПЕРИОДИЧНОСТИ И ПОРЯДКЕ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ТЕКУЩЕГО КОНТРОЛЯ УСПЕВАЕМОСТИ И ПРОМЕЖУТОЧНОЙ АТТЕСТАЦИИ ОБУЧАЮЩИХСЯ  МУНИЦИПАЛЬНОГО ДОШКОЛЬНОГО ОБРАЗОВАТЕЛЬНОГО УЧРЕЖДЕНИЯ "ДЕТСКИЙ САД "Зайчонок"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с.Заиб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numPr>
          <w:ilvl w:val="0"/>
          <w:numId w:val="8"/>
        </w:numPr>
        <w:spacing w:before="0" w:after="0" w:line="240"/>
        <w:ind w:right="0" w:left="108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FFFFF" w:val="clear"/>
        </w:rPr>
        <w:t xml:space="preserve">Общие положения.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 о форме, периодичности и порядке текущего контроля успеваемости и промежуточной аттестации обучающихся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воспитанников) муниципального дошкольного образовательного учреждения Детский сад общеразвивающего вида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ДОУ), освоения  основной образовательная программа дошкольного образования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Положение) разработано в соответствии с:</w:t>
      </w:r>
    </w:p>
    <w:p>
      <w:pPr>
        <w:numPr>
          <w:ilvl w:val="0"/>
          <w:numId w:val="10"/>
        </w:num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Федеральным законом от 29.12.2012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6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273-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numPr>
          <w:ilvl w:val="0"/>
          <w:numId w:val="1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Приказом Министерства образования и науки Российской Федерации от 17 октября 2013 г. N 1155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ФГОС ДО).</w:t>
      </w:r>
    </w:p>
    <w:p>
      <w:pPr>
        <w:numPr>
          <w:ilvl w:val="0"/>
          <w:numId w:val="1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Приказом Министерства образования и науки Российской Федерации от 30 августа 2013 г. N 1014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Порядок организации и осуществления образовательной деятельности по основным образовательным программам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numPr>
          <w:ilvl w:val="0"/>
          <w:numId w:val="1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Уставом  ДОУ.</w:t>
      </w:r>
    </w:p>
    <w:p>
      <w:pPr>
        <w:tabs>
          <w:tab w:val="left" w:pos="567" w:leader="none"/>
          <w:tab w:val="left" w:pos="709" w:leader="none"/>
        </w:tabs>
        <w:spacing w:before="0" w:after="0" w:line="240"/>
        <w:ind w:right="0" w:left="0" w:firstLine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  <w:tab/>
        <w:t xml:space="preserve">1.2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Настоящее Положение устанавливает правила организации и осуществления текущего контроля (далее-Мониторинг) освоения обучающимися (воспитанниками) основной образовательной программы дошкольного образования,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соответствующие права, обязанности и ответственность участников образовательной деятельности, должностных лиц ДОУ.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DFDF7" w:val="clear"/>
        </w:rPr>
        <w:t xml:space="preserve">1.3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  <w:t xml:space="preserve"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Настоящее Положение является локальным нормативным актом, регламентирующим деятельность ДОУ. </w:t>
      </w:r>
    </w:p>
    <w:p>
      <w:pPr>
        <w:tabs>
          <w:tab w:val="left" w:pos="1134" w:leader="none"/>
        </w:tabs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1.6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Срок данного Положения не ограничен. Положение действует до принятия нового.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708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II.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Цель, задачи и направления мониторинга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организации текущего контроля (мониторинга) является оценка и коррекция образовательной деятельности, условий среды ДОУ для предупреждения возможных неблагоприятных воздействий на развитие детей.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          2.2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текущего мониторинга:</w:t>
      </w:r>
    </w:p>
    <w:p>
      <w:pPr>
        <w:numPr>
          <w:ilvl w:val="0"/>
          <w:numId w:val="1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сбор, обработка и анализ информации по различным аспектам образовательной деятельности;</w:t>
      </w:r>
    </w:p>
    <w:p>
      <w:pPr>
        <w:numPr>
          <w:ilvl w:val="0"/>
          <w:numId w:val="1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>
      <w:pPr>
        <w:numPr>
          <w:ilvl w:val="0"/>
          <w:numId w:val="1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>
      <w:p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2.3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Направления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мониторинга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определяются в соответствии с целью и задачами ДОУ. Направлениями мониторинга могут быть: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реализация базовых и парциальных учебных программ;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уровень физического и психического развития воспитанников;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состояние здоровья воспитанников;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адаптация вновь прибывших детей к условиям ДОУ;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готовность детей подготовительных групп к школе;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эмоциональное благополучие воспитанников в ДОУ;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уровень профессиональной компетентности педагогов;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развитие инновационных процессов и их влияние на повышение качества работы ДОУ;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предметно-развивающая среда;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материально-техническое и программно-методическое обеспечение воспитательно-образовательного процесса;</w:t>
      </w:r>
    </w:p>
    <w:p>
      <w:pPr>
        <w:numPr>
          <w:ilvl w:val="0"/>
          <w:numId w:val="2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удовлетворенность родителей качеством предоставляемых ДОУ услуг;</w:t>
      </w:r>
    </w:p>
    <w:p>
      <w:pPr>
        <w:tabs>
          <w:tab w:val="left" w:pos="567" w:leader="none"/>
        </w:tabs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DFDF7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DFDF7" w:val="clear"/>
        </w:rPr>
        <w:t xml:space="preserve">III</w:t>
      </w:r>
      <w:r>
        <w:rPr>
          <w:rFonts w:ascii="Arial" w:hAnsi="Arial" w:cs="Arial" w:eastAsia="Arial"/>
          <w:b/>
          <w:i/>
          <w:color w:val="000000"/>
          <w:spacing w:val="0"/>
          <w:position w:val="0"/>
          <w:sz w:val="27"/>
          <w:shd w:fill="FDFDF7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DFDF7" w:val="clear"/>
        </w:rPr>
        <w:t xml:space="preserve">Организация мониторинга.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DFDF7" w:val="clear"/>
        </w:rPr>
        <w:t xml:space="preserve">3.1.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DFDF7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  <w:t xml:space="preserve">Мониторинг осуществляется на основе образовательной программы и годового плана ДОУ.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реализации программы 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эффективности педагогических действий, лежащей в основе их дальнейшего планирования).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3.3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Результаты Мониторинга могут использоваться исключительно для решения следующих образовательных задач:</w:t>
      </w:r>
    </w:p>
    <w:p>
      <w:pPr>
        <w:numPr>
          <w:ilvl w:val="0"/>
          <w:numId w:val="24"/>
        </w:num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>
      <w:pPr>
        <w:numPr>
          <w:ilvl w:val="0"/>
          <w:numId w:val="24"/>
        </w:numPr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оптимизации работы с группой детей.</w:t>
      </w:r>
    </w:p>
    <w:p>
      <w:pPr>
        <w:tabs>
          <w:tab w:val="left" w:pos="709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  <w:tab/>
        <w:t xml:space="preserve">4.5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Участие ребенка в психологической и педагогической диагностике допускается только с письменного согласия   родителей (законных представителей).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FDFDF7" w:val="clear"/>
        </w:rPr>
        <w:t xml:space="preserve">4.6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DFDF7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DFDF7" w:val="clear"/>
        </w:rPr>
        <w:t xml:space="preserve">В работе по проведению мониторинга качества образования используются следующие методы: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эксперимент (создание исследовательских ситуаций для изучения проявлений);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беседа;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опрос;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анкетирование;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тестирование;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анализ продуктов деятельности;</w:t>
      </w:r>
    </w:p>
    <w:p>
      <w:pPr>
        <w:numPr>
          <w:ilvl w:val="0"/>
          <w:numId w:val="28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сравнительный анализ.</w:t>
      </w:r>
    </w:p>
    <w:p>
      <w:pPr>
        <w:tabs>
          <w:tab w:val="left" w:pos="567" w:leader="none"/>
          <w:tab w:val="left" w:pos="709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auto" w:val="clear"/>
        </w:rPr>
        <w:t xml:space="preserve">4.7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Требования к собираемой информации:</w:t>
      </w:r>
    </w:p>
    <w:p>
      <w:pPr>
        <w:numPr>
          <w:ilvl w:val="0"/>
          <w:numId w:val="3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полнота;</w:t>
      </w:r>
    </w:p>
    <w:p>
      <w:pPr>
        <w:numPr>
          <w:ilvl w:val="0"/>
          <w:numId w:val="3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конкретность;</w:t>
      </w:r>
    </w:p>
    <w:p>
      <w:pPr>
        <w:numPr>
          <w:ilvl w:val="0"/>
          <w:numId w:val="3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объективность;</w:t>
      </w:r>
    </w:p>
    <w:p>
      <w:pPr>
        <w:numPr>
          <w:ilvl w:val="0"/>
          <w:numId w:val="30"/>
        </w:numPr>
        <w:tabs>
          <w:tab w:val="left" w:pos="567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своевременность.</w:t>
      </w:r>
    </w:p>
    <w:p>
      <w:pPr>
        <w:tabs>
          <w:tab w:val="left" w:pos="567" w:leader="none"/>
          <w:tab w:val="left" w:pos="709" w:leader="none"/>
        </w:tabs>
        <w:spacing w:before="0" w:after="0" w:line="240"/>
        <w:ind w:right="0" w:left="0" w:firstLine="2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Формой отчета является аналитическая справка, которая предоставляется не позднее 7 дней с момента завершения мониторинга.</w:t>
      </w:r>
    </w:p>
    <w:p>
      <w:pPr>
        <w:tabs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>
      <w:pPr>
        <w:tabs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4.10.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>
      <w:pPr>
        <w:tabs>
          <w:tab w:val="left" w:pos="567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ab/>
        <w:t xml:space="preserve">4.11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 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 образовании в РФ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</w:t>
      </w:r>
    </w:p>
    <w:p>
      <w:pPr>
        <w:spacing w:before="240" w:after="24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8">
    <w:abstractNumId w:val="36"/>
  </w:num>
  <w:num w:numId="10">
    <w:abstractNumId w:val="30"/>
  </w:num>
  <w:num w:numId="18">
    <w:abstractNumId w:val="24"/>
  </w:num>
  <w:num w:numId="20">
    <w:abstractNumId w:val="18"/>
  </w:num>
  <w:num w:numId="24">
    <w:abstractNumId w:val="12"/>
  </w:num>
  <w:num w:numId="28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